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E1EA2" w14:textId="784364B8" w:rsidR="00822469" w:rsidRDefault="00F16B2B">
      <w:r>
        <w:t>WEEK 2 REFERENCES</w:t>
      </w:r>
    </w:p>
    <w:p w14:paraId="51B804BB" w14:textId="77777777" w:rsidR="00F16B2B" w:rsidRDefault="00F16B2B" w:rsidP="00F16B2B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>Anthony, S. D. (2012). </w:t>
      </w:r>
      <w:hyperlink r:id="rId4" w:tgtFrame="_blank" w:tooltip="The new corporate garage: where today’s most innovative - and world-changing - thinking is taking place" w:history="1">
        <w:r>
          <w:rPr>
            <w:rStyle w:val="Hyperlink"/>
            <w:rFonts w:ascii="Helvetica" w:hAnsi="Helvetica" w:cs="Helvetica"/>
            <w:i/>
            <w:iCs/>
            <w:sz w:val="21"/>
            <w:szCs w:val="21"/>
          </w:rPr>
          <w:t>The new corporate garage: where today’s most innovative - and world-changing - thinking is taking place</w:t>
        </w:r>
      </w:hyperlink>
      <w:r>
        <w:rPr>
          <w:rFonts w:ascii="Helvetica" w:hAnsi="Helvetica" w:cs="Helvetica"/>
          <w:color w:val="2D3B45"/>
          <w:sz w:val="21"/>
          <w:szCs w:val="21"/>
        </w:rPr>
        <w:t>. </w:t>
      </w:r>
      <w:r>
        <w:rPr>
          <w:rStyle w:val="Emphasis"/>
          <w:rFonts w:ascii="Helvetica" w:hAnsi="Helvetica" w:cs="Helvetica"/>
          <w:color w:val="2D3B45"/>
          <w:sz w:val="21"/>
          <w:szCs w:val="21"/>
        </w:rPr>
        <w:t>Harvard Business Review, (9)</w:t>
      </w:r>
      <w:r>
        <w:rPr>
          <w:rFonts w:ascii="Helvetica" w:hAnsi="Helvetica" w:cs="Helvetica"/>
          <w:color w:val="2D3B45"/>
          <w:sz w:val="21"/>
          <w:szCs w:val="21"/>
        </w:rPr>
        <w:t>, 45-53.</w:t>
      </w:r>
    </w:p>
    <w:p w14:paraId="1B9A6BC1" w14:textId="77777777" w:rsidR="00F16B2B" w:rsidRDefault="00F16B2B" w:rsidP="00F16B2B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proofErr w:type="spellStart"/>
      <w:r>
        <w:rPr>
          <w:rFonts w:ascii="Helvetica" w:hAnsi="Helvetica" w:cs="Helvetica"/>
          <w:color w:val="2D3B45"/>
          <w:sz w:val="21"/>
          <w:szCs w:val="21"/>
        </w:rPr>
        <w:t>Barczak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 xml:space="preserve">, G., </w:t>
      </w:r>
      <w:proofErr w:type="spellStart"/>
      <w:r>
        <w:rPr>
          <w:rFonts w:ascii="Helvetica" w:hAnsi="Helvetica" w:cs="Helvetica"/>
          <w:color w:val="2D3B45"/>
          <w:sz w:val="21"/>
          <w:szCs w:val="21"/>
        </w:rPr>
        <w:t>Lassk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>, F., Mulki, J. (2010). Antecedents of team creativity: An examination of team emotional intelligence, team trust, and collaborative culture. Creativity and Innovation Management, 19(4), 332-345.</w:t>
      </w:r>
    </w:p>
    <w:p w14:paraId="0E247B38" w14:textId="77777777" w:rsidR="00F16B2B" w:rsidRDefault="00F16B2B" w:rsidP="00F16B2B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>Business Wales/</w:t>
      </w:r>
      <w:proofErr w:type="spellStart"/>
      <w:r>
        <w:rPr>
          <w:rFonts w:ascii="Helvetica" w:hAnsi="Helvetica" w:cs="Helvetica"/>
          <w:color w:val="2D3B45"/>
          <w:sz w:val="21"/>
          <w:szCs w:val="21"/>
        </w:rPr>
        <w:t>Busnes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 xml:space="preserve"> Cymru. [Business Wales/</w:t>
      </w:r>
      <w:proofErr w:type="spellStart"/>
      <w:r>
        <w:rPr>
          <w:rFonts w:ascii="Helvetica" w:hAnsi="Helvetica" w:cs="Helvetica"/>
          <w:color w:val="2D3B45"/>
          <w:sz w:val="21"/>
          <w:szCs w:val="21"/>
        </w:rPr>
        <w:t>Busnes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 xml:space="preserve"> Cymru]. (2014, September 29). How to write a business plan. Retrieved from https://www.youtube.com/watch?v=PDWvcsTloJo - It is essential to have a realistic, working business plan when you're starting up a business.</w:t>
      </w:r>
    </w:p>
    <w:p w14:paraId="2897DE59" w14:textId="77777777" w:rsidR="00F16B2B" w:rsidRDefault="00F16B2B" w:rsidP="00F16B2B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>Frohman, A. L. (1998, March-April). Building a culture for innovation. Managers at Work, 9-12.</w:t>
      </w:r>
    </w:p>
    <w:p w14:paraId="6539CF5A" w14:textId="77777777" w:rsidR="00F16B2B" w:rsidRDefault="00F16B2B" w:rsidP="00F16B2B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>Lyons, R. K., Chatman, J. A., Joyce, C. K. (2007). Innovation in services: Corporate culture and investment banking. California Management Review, 50(1), 174-191.</w:t>
      </w:r>
    </w:p>
    <w:p w14:paraId="75D4936C" w14:textId="77777777" w:rsidR="00F16B2B" w:rsidRDefault="00F16B2B" w:rsidP="00F16B2B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 xml:space="preserve">Redlich, A. [Amos Redlich]. (2012, August 6). How to draw a business model canvas. Retrieved from http://www.youtube.com/watch?v=2tdpNKdH7sM The video </w:t>
      </w:r>
      <w:proofErr w:type="gramStart"/>
      <w:r>
        <w:rPr>
          <w:rFonts w:ascii="Helvetica" w:hAnsi="Helvetica" w:cs="Helvetica"/>
          <w:color w:val="2D3B45"/>
          <w:sz w:val="21"/>
          <w:szCs w:val="21"/>
        </w:rPr>
        <w:t>describe</w:t>
      </w:r>
      <w:proofErr w:type="gramEnd"/>
      <w:r>
        <w:rPr>
          <w:rFonts w:ascii="Helvetica" w:hAnsi="Helvetica" w:cs="Helvetica"/>
          <w:color w:val="2D3B45"/>
          <w:sz w:val="21"/>
          <w:szCs w:val="21"/>
        </w:rPr>
        <w:t xml:space="preserve"> the 9 blocks of the business model canvas.</w:t>
      </w:r>
    </w:p>
    <w:p w14:paraId="77288D5E" w14:textId="77777777" w:rsidR="00F16B2B" w:rsidRDefault="00F16B2B" w:rsidP="00F16B2B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proofErr w:type="spellStart"/>
      <w:r>
        <w:rPr>
          <w:rFonts w:ascii="Helvetica" w:hAnsi="Helvetica" w:cs="Helvetica"/>
          <w:color w:val="2D3B45"/>
          <w:sz w:val="21"/>
          <w:szCs w:val="21"/>
        </w:rPr>
        <w:t>Samli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>, A. C. (2012). Generating a culture of innovation: The necessary ingredient for economic progress. The Marketing Review, 12(2), 125-140.</w:t>
      </w:r>
    </w:p>
    <w:p w14:paraId="69C44828" w14:textId="77777777" w:rsidR="00F16B2B" w:rsidRDefault="00F16B2B" w:rsidP="00F16B2B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proofErr w:type="spellStart"/>
      <w:r>
        <w:rPr>
          <w:rFonts w:ascii="Helvetica" w:hAnsi="Helvetica" w:cs="Helvetica"/>
          <w:color w:val="2D3B45"/>
          <w:sz w:val="21"/>
          <w:szCs w:val="21"/>
        </w:rPr>
        <w:t>Strategyzer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>. [</w:t>
      </w:r>
      <w:proofErr w:type="spellStart"/>
      <w:r>
        <w:rPr>
          <w:rFonts w:ascii="Helvetica" w:hAnsi="Helvetica" w:cs="Helvetica"/>
          <w:color w:val="2D3B45"/>
          <w:sz w:val="21"/>
          <w:szCs w:val="21"/>
        </w:rPr>
        <w:t>Strategyzer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 xml:space="preserve">]. (2011, September 1). Business Model Canvas Explained. Retrieved from http://www.youtube.com/watch?v=QoAOzMTLP5s A </w:t>
      </w:r>
      <w:proofErr w:type="gramStart"/>
      <w:r>
        <w:rPr>
          <w:rFonts w:ascii="Helvetica" w:hAnsi="Helvetica" w:cs="Helvetica"/>
          <w:color w:val="2D3B45"/>
          <w:sz w:val="21"/>
          <w:szCs w:val="21"/>
        </w:rPr>
        <w:t>2 minute</w:t>
      </w:r>
      <w:proofErr w:type="gramEnd"/>
      <w:r>
        <w:rPr>
          <w:rFonts w:ascii="Helvetica" w:hAnsi="Helvetica" w:cs="Helvetica"/>
          <w:color w:val="2D3B45"/>
          <w:sz w:val="21"/>
          <w:szCs w:val="21"/>
        </w:rPr>
        <w:t xml:space="preserve"> overview of the Business Model Canvas, a tool for visionaries, game changers, and challengers. This method from the bestselling management book Business Model Generation is applied in leading organizations and start-ups worldwide.</w:t>
      </w:r>
    </w:p>
    <w:p w14:paraId="2A110DDC" w14:textId="77777777" w:rsidR="00F16B2B" w:rsidRDefault="00F16B2B" w:rsidP="00F16B2B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proofErr w:type="spellStart"/>
      <w:r>
        <w:rPr>
          <w:rFonts w:ascii="Helvetica" w:hAnsi="Helvetica" w:cs="Helvetica"/>
          <w:color w:val="2D3B45"/>
          <w:sz w:val="21"/>
          <w:szCs w:val="21"/>
        </w:rPr>
        <w:t>Wedell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 xml:space="preserve">, G. [Gavin </w:t>
      </w:r>
      <w:proofErr w:type="spellStart"/>
      <w:r>
        <w:rPr>
          <w:rFonts w:ascii="Helvetica" w:hAnsi="Helvetica" w:cs="Helvetica"/>
          <w:color w:val="2D3B45"/>
          <w:sz w:val="21"/>
          <w:szCs w:val="21"/>
        </w:rPr>
        <w:t>Wedell</w:t>
      </w:r>
      <w:proofErr w:type="spellEnd"/>
      <w:r>
        <w:rPr>
          <w:rFonts w:ascii="Helvetica" w:hAnsi="Helvetica" w:cs="Helvetica"/>
          <w:color w:val="2D3B45"/>
          <w:sz w:val="21"/>
          <w:szCs w:val="21"/>
        </w:rPr>
        <w:t>]. (2011, September 8). What is a "BUSINESS MODEL</w:t>
      </w:r>
      <w:proofErr w:type="gramStart"/>
      <w:r>
        <w:rPr>
          <w:rFonts w:ascii="Helvetica" w:hAnsi="Helvetica" w:cs="Helvetica"/>
          <w:color w:val="2D3B45"/>
          <w:sz w:val="21"/>
          <w:szCs w:val="21"/>
        </w:rPr>
        <w:t>"?.</w:t>
      </w:r>
      <w:proofErr w:type="gramEnd"/>
      <w:r>
        <w:rPr>
          <w:rFonts w:ascii="Helvetica" w:hAnsi="Helvetica" w:cs="Helvetica"/>
          <w:color w:val="2D3B45"/>
          <w:sz w:val="21"/>
          <w:szCs w:val="21"/>
        </w:rPr>
        <w:t xml:space="preserve"> Retrieved from http://www.youtube.com/watch?v=XnLaQzi8xJc</w:t>
      </w:r>
    </w:p>
    <w:p w14:paraId="6B4D76E7" w14:textId="77777777" w:rsidR="00F16B2B" w:rsidRDefault="00F16B2B" w:rsidP="00F16B2B">
      <w:pPr>
        <w:pStyle w:val="NormalWeb"/>
        <w:shd w:val="clear" w:color="auto" w:fill="FFFFFF"/>
        <w:spacing w:before="180" w:beforeAutospacing="0" w:after="180" w:afterAutospacing="0"/>
        <w:ind w:hanging="450"/>
        <w:rPr>
          <w:rFonts w:ascii="Helvetica" w:hAnsi="Helvetica" w:cs="Helvetica"/>
          <w:color w:val="2D3B45"/>
          <w:sz w:val="21"/>
          <w:szCs w:val="21"/>
        </w:rPr>
      </w:pPr>
      <w:r>
        <w:rPr>
          <w:rFonts w:ascii="Helvetica" w:hAnsi="Helvetica" w:cs="Helvetica"/>
          <w:color w:val="2D3B45"/>
          <w:sz w:val="21"/>
          <w:szCs w:val="21"/>
        </w:rPr>
        <w:t xml:space="preserve">Westwood, R. &amp; Low, D. R. (2003). The multicultural muse: Culture, creativity and innovation. International Journal of </w:t>
      </w:r>
      <w:proofErr w:type="gramStart"/>
      <w:r>
        <w:rPr>
          <w:rFonts w:ascii="Helvetica" w:hAnsi="Helvetica" w:cs="Helvetica"/>
          <w:color w:val="2D3B45"/>
          <w:sz w:val="21"/>
          <w:szCs w:val="21"/>
        </w:rPr>
        <w:t>Cross Cultural</w:t>
      </w:r>
      <w:proofErr w:type="gramEnd"/>
      <w:r>
        <w:rPr>
          <w:rFonts w:ascii="Helvetica" w:hAnsi="Helvetica" w:cs="Helvetica"/>
          <w:color w:val="2D3B45"/>
          <w:sz w:val="21"/>
          <w:szCs w:val="21"/>
        </w:rPr>
        <w:t xml:space="preserve"> Management, 3(2), 235-259.</w:t>
      </w:r>
    </w:p>
    <w:p w14:paraId="4C7BD4EA" w14:textId="77777777" w:rsidR="00F16B2B" w:rsidRDefault="00F16B2B"/>
    <w:sectPr w:rsidR="00F16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B2B"/>
    <w:rsid w:val="00822469"/>
    <w:rsid w:val="00F1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38A1D"/>
  <w15:chartTrackingRefBased/>
  <w15:docId w15:val="{F6588DDB-A077-45F0-A7B4-ACC43707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6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16B2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16B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03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shford.instructure.com/courses/75373/external_tools/retrieve?display=borderless&amp;url=https%3A%2F%2Flibrary.ashford.edu%2FAccount%2FLtiLogin.aspx%3Fcustom_redirectresource%3Dhttps%3A%2F%2Flibrary.ashford.edu%2Fezproxy.aspx%3Furl%3Dhttp%253A%2F%2Fsearch.ebscohost.com%2Flogin.aspx%3Fdirect%3Dtrue%252526AuthType%3Dip%2Ccpid%252526custid%3Ds8856897%252526db%3Dbsh%252526AN%3D79184390%252526site%3Dehost-l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dcterms:created xsi:type="dcterms:W3CDTF">2020-10-30T15:19:00Z</dcterms:created>
  <dcterms:modified xsi:type="dcterms:W3CDTF">2020-10-30T15:20:00Z</dcterms:modified>
</cp:coreProperties>
</file>